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BEB" w:rsidRPr="002A04FC" w:rsidRDefault="00861BEB" w:rsidP="00861BEB">
      <w:pPr>
        <w:spacing w:line="360" w:lineRule="auto"/>
        <w:ind w:firstLine="454"/>
        <w:jc w:val="center"/>
        <w:rPr>
          <w:b/>
          <w:lang w:val="ru-RU"/>
        </w:rPr>
      </w:pPr>
      <w:r w:rsidRPr="002A04FC">
        <w:rPr>
          <w:b/>
          <w:lang w:val="ru-RU"/>
        </w:rPr>
        <w:t>Материально-технические условия реализации основной образовательной программы</w:t>
      </w:r>
    </w:p>
    <w:p w:rsidR="00861BEB" w:rsidRPr="002A04FC" w:rsidRDefault="00861BEB" w:rsidP="00861BEB">
      <w:pPr>
        <w:spacing w:line="360" w:lineRule="auto"/>
        <w:ind w:firstLine="454"/>
        <w:jc w:val="both"/>
        <w:rPr>
          <w:lang w:val="ru-RU"/>
        </w:rPr>
      </w:pPr>
      <w:r w:rsidRPr="002A04FC">
        <w:rPr>
          <w:lang w:val="ru-RU"/>
        </w:rPr>
        <w:t xml:space="preserve">Современная </w:t>
      </w:r>
      <w:proofErr w:type="gramStart"/>
      <w:r w:rsidRPr="002A04FC">
        <w:rPr>
          <w:lang w:val="ru-RU"/>
        </w:rPr>
        <w:t>школа,  в</w:t>
      </w:r>
      <w:proofErr w:type="gramEnd"/>
      <w:r w:rsidRPr="002A04FC">
        <w:rPr>
          <w:lang w:val="ru-RU"/>
        </w:rPr>
        <w:t xml:space="preserve"> которой имеются </w:t>
      </w:r>
      <w:r>
        <w:rPr>
          <w:lang w:val="ru-RU"/>
        </w:rPr>
        <w:t xml:space="preserve"> специализированные кабинеты:</w:t>
      </w:r>
    </w:p>
    <w:p w:rsidR="00861BEB" w:rsidRPr="002A04FC" w:rsidRDefault="00861BEB" w:rsidP="00861BEB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 w:rsidRPr="002A04FC">
        <w:rPr>
          <w:lang w:val="ru-RU"/>
        </w:rPr>
        <w:t>1</w:t>
      </w:r>
      <w:r>
        <w:rPr>
          <w:lang w:val="ru-RU"/>
        </w:rPr>
        <w:t>2</w:t>
      </w:r>
      <w:r w:rsidRPr="002A04FC">
        <w:rPr>
          <w:lang w:val="ru-RU"/>
        </w:rPr>
        <w:t xml:space="preserve"> кабинетов начальной школы</w:t>
      </w:r>
    </w:p>
    <w:p w:rsidR="00861BEB" w:rsidRPr="002A04FC" w:rsidRDefault="00861BEB" w:rsidP="00861BEB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 w:rsidRPr="002A04FC">
        <w:rPr>
          <w:lang w:val="ru-RU"/>
        </w:rPr>
        <w:t>2 кабинета информатики</w:t>
      </w:r>
    </w:p>
    <w:p w:rsidR="00861BEB" w:rsidRPr="002A04FC" w:rsidRDefault="00861BEB" w:rsidP="00861BEB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 w:rsidRPr="002A04FC">
        <w:rPr>
          <w:lang w:val="ru-RU"/>
        </w:rPr>
        <w:t>1 кабинет биологии</w:t>
      </w:r>
    </w:p>
    <w:p w:rsidR="00861BEB" w:rsidRPr="002A04FC" w:rsidRDefault="00861BEB" w:rsidP="00861BEB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 w:rsidRPr="002A04FC">
        <w:rPr>
          <w:lang w:val="ru-RU"/>
        </w:rPr>
        <w:t>1 кабинет химии</w:t>
      </w:r>
    </w:p>
    <w:p w:rsidR="00861BEB" w:rsidRPr="002A04FC" w:rsidRDefault="00861BEB" w:rsidP="00861BEB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2 </w:t>
      </w:r>
      <w:r w:rsidRPr="002A04FC">
        <w:rPr>
          <w:lang w:val="ru-RU"/>
        </w:rPr>
        <w:t>кабинет физики</w:t>
      </w:r>
    </w:p>
    <w:p w:rsidR="00861BEB" w:rsidRPr="002A04FC" w:rsidRDefault="00861BEB" w:rsidP="00861BEB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lang w:val="ru-RU"/>
        </w:rPr>
        <w:t>4</w:t>
      </w:r>
      <w:r w:rsidRPr="002A04FC">
        <w:rPr>
          <w:lang w:val="ru-RU"/>
        </w:rPr>
        <w:t xml:space="preserve"> кабинета русского языка и литературы</w:t>
      </w:r>
    </w:p>
    <w:p w:rsidR="00861BEB" w:rsidRPr="002A04FC" w:rsidRDefault="00861BEB" w:rsidP="00861BEB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lang w:val="ru-RU"/>
        </w:rPr>
        <w:t>3</w:t>
      </w:r>
      <w:r w:rsidRPr="002A04FC">
        <w:rPr>
          <w:lang w:val="ru-RU"/>
        </w:rPr>
        <w:t xml:space="preserve"> кабинет</w:t>
      </w:r>
      <w:r>
        <w:rPr>
          <w:lang w:val="ru-RU"/>
        </w:rPr>
        <w:t>а</w:t>
      </w:r>
      <w:r w:rsidRPr="002A04FC">
        <w:rPr>
          <w:lang w:val="ru-RU"/>
        </w:rPr>
        <w:t xml:space="preserve"> математики</w:t>
      </w:r>
    </w:p>
    <w:p w:rsidR="00861BEB" w:rsidRPr="002A04FC" w:rsidRDefault="00861BEB" w:rsidP="00861BEB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lang w:val="ru-RU"/>
        </w:rPr>
        <w:t>3</w:t>
      </w:r>
      <w:r w:rsidRPr="002A04FC">
        <w:rPr>
          <w:lang w:val="ru-RU"/>
        </w:rPr>
        <w:t xml:space="preserve"> кабинет английского языка</w:t>
      </w:r>
    </w:p>
    <w:p w:rsidR="00861BEB" w:rsidRPr="002A04FC" w:rsidRDefault="00861BEB" w:rsidP="00861BEB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 w:rsidRPr="002A04FC">
        <w:rPr>
          <w:lang w:val="ru-RU"/>
        </w:rPr>
        <w:t>1 кабинет ОБЖ</w:t>
      </w:r>
    </w:p>
    <w:p w:rsidR="00861BEB" w:rsidRPr="002A04FC" w:rsidRDefault="00861BEB" w:rsidP="00861BEB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 w:rsidRPr="002A04FC">
        <w:rPr>
          <w:lang w:val="ru-RU"/>
        </w:rPr>
        <w:t>2 кабинета истории и обществознания.</w:t>
      </w:r>
    </w:p>
    <w:p w:rsidR="00861BEB" w:rsidRPr="002A04FC" w:rsidRDefault="00861BEB" w:rsidP="00861BEB">
      <w:pPr>
        <w:spacing w:line="360" w:lineRule="auto"/>
        <w:jc w:val="both"/>
        <w:rPr>
          <w:lang w:val="ru-RU"/>
        </w:rPr>
      </w:pPr>
      <w:r w:rsidRPr="002A04FC">
        <w:rPr>
          <w:lang w:val="ru-RU"/>
        </w:rPr>
        <w:t xml:space="preserve">Кабинет труда, технические мастерские, </w:t>
      </w:r>
      <w:r>
        <w:rPr>
          <w:lang w:val="ru-RU"/>
        </w:rPr>
        <w:t xml:space="preserve">2 </w:t>
      </w:r>
      <w:r w:rsidRPr="002A04FC">
        <w:rPr>
          <w:lang w:val="ru-RU"/>
        </w:rPr>
        <w:t>спортивн</w:t>
      </w:r>
      <w:r>
        <w:rPr>
          <w:lang w:val="ru-RU"/>
        </w:rPr>
        <w:t>ых</w:t>
      </w:r>
      <w:r w:rsidRPr="002A04FC">
        <w:rPr>
          <w:lang w:val="ru-RU"/>
        </w:rPr>
        <w:t xml:space="preserve"> зал</w:t>
      </w:r>
      <w:r>
        <w:rPr>
          <w:lang w:val="ru-RU"/>
        </w:rPr>
        <w:t>а</w:t>
      </w:r>
      <w:r w:rsidRPr="002A04FC">
        <w:rPr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143"/>
        <w:gridCol w:w="2642"/>
      </w:tblGrid>
      <w:tr w:rsidR="00861BEB" w:rsidRPr="002A04FC" w:rsidTr="00852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spacing w:line="360" w:lineRule="auto"/>
              <w:jc w:val="both"/>
              <w:rPr>
                <w:b/>
              </w:rPr>
            </w:pPr>
            <w:r w:rsidRPr="002A04FC">
              <w:rPr>
                <w:b/>
              </w:rPr>
              <w:t>№ п/п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spacing w:line="360" w:lineRule="auto"/>
              <w:jc w:val="center"/>
              <w:rPr>
                <w:b/>
                <w:lang w:val="ru-RU"/>
              </w:rPr>
            </w:pPr>
            <w:r w:rsidRPr="002A04FC">
              <w:rPr>
                <w:b/>
                <w:lang w:val="ru-RU"/>
              </w:rPr>
              <w:t>Требования ФГОС, нормативных и локальных актов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A04FC">
              <w:rPr>
                <w:b/>
              </w:rPr>
              <w:t>Необходимо</w:t>
            </w:r>
            <w:proofErr w:type="spellEnd"/>
            <w:r w:rsidRPr="002A04FC">
              <w:rPr>
                <w:b/>
              </w:rPr>
              <w:t xml:space="preserve">/ </w:t>
            </w:r>
            <w:r w:rsidRPr="002A04FC">
              <w:rPr>
                <w:b/>
                <w:lang w:val="ru-RU"/>
              </w:rPr>
              <w:t>и</w:t>
            </w:r>
            <w:proofErr w:type="spellStart"/>
            <w:r w:rsidRPr="002A04FC">
              <w:rPr>
                <w:b/>
              </w:rPr>
              <w:t>меются</w:t>
            </w:r>
            <w:proofErr w:type="spellEnd"/>
            <w:r w:rsidRPr="002A04FC">
              <w:rPr>
                <w:b/>
              </w:rPr>
              <w:t xml:space="preserve"> в </w:t>
            </w:r>
            <w:proofErr w:type="spellStart"/>
            <w:r w:rsidRPr="002A04FC">
              <w:rPr>
                <w:b/>
              </w:rPr>
              <w:t>наличии</w:t>
            </w:r>
            <w:proofErr w:type="spellEnd"/>
          </w:p>
        </w:tc>
      </w:tr>
      <w:tr w:rsidR="00861BEB" w:rsidRPr="002A04FC" w:rsidTr="00852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spacing w:line="360" w:lineRule="auto"/>
              <w:jc w:val="center"/>
              <w:rPr>
                <w:lang w:val="ru-RU"/>
              </w:rPr>
            </w:pPr>
            <w:r w:rsidRPr="002A04FC">
              <w:rPr>
                <w:lang w:val="ru-RU"/>
              </w:rPr>
              <w:t>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pStyle w:val="default"/>
              <w:spacing w:line="360" w:lineRule="auto"/>
              <w:rPr>
                <w:rFonts w:eastAsia="Calibri"/>
              </w:rPr>
            </w:pPr>
            <w:r w:rsidRPr="002A04FC">
              <w:rPr>
                <w:rStyle w:val="default005f005fchar1char1"/>
                <w:rFonts w:eastAsia="Calibri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spacing w:line="360" w:lineRule="auto"/>
              <w:jc w:val="both"/>
              <w:rPr>
                <w:b/>
                <w:lang w:val="ru-RU"/>
              </w:rPr>
            </w:pPr>
            <w:r w:rsidRPr="002A04FC">
              <w:rPr>
                <w:b/>
                <w:lang w:val="ru-RU"/>
              </w:rPr>
              <w:t>имеются</w:t>
            </w:r>
          </w:p>
        </w:tc>
      </w:tr>
      <w:tr w:rsidR="00861BEB" w:rsidRPr="002A04FC" w:rsidTr="00852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spacing w:line="360" w:lineRule="auto"/>
              <w:jc w:val="center"/>
              <w:rPr>
                <w:lang w:val="ru-RU"/>
              </w:rPr>
            </w:pPr>
            <w:r w:rsidRPr="002A04FC">
              <w:rPr>
                <w:lang w:val="ru-RU"/>
              </w:rPr>
              <w:t>2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pStyle w:val="default"/>
              <w:spacing w:line="360" w:lineRule="auto"/>
              <w:rPr>
                <w:rFonts w:eastAsia="Calibri"/>
              </w:rPr>
            </w:pPr>
            <w:r w:rsidRPr="002A04FC">
              <w:rPr>
                <w:rStyle w:val="default005f005fchar1char1"/>
                <w:rFonts w:eastAsia="Calibri"/>
              </w:rPr>
              <w:t>Лекционные аудитории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spacing w:line="360" w:lineRule="auto"/>
              <w:jc w:val="both"/>
              <w:rPr>
                <w:b/>
              </w:rPr>
            </w:pPr>
            <w:r w:rsidRPr="002A04FC">
              <w:rPr>
                <w:b/>
                <w:lang w:val="ru-RU"/>
              </w:rPr>
              <w:t>имеются</w:t>
            </w:r>
          </w:p>
        </w:tc>
      </w:tr>
      <w:tr w:rsidR="00861BEB" w:rsidRPr="002A04FC" w:rsidTr="00852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spacing w:line="360" w:lineRule="auto"/>
              <w:jc w:val="center"/>
              <w:rPr>
                <w:lang w:val="ru-RU"/>
              </w:rPr>
            </w:pPr>
            <w:r w:rsidRPr="002A04FC">
              <w:t>3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pStyle w:val="default"/>
              <w:spacing w:line="360" w:lineRule="auto"/>
              <w:rPr>
                <w:rFonts w:eastAsia="Calibri"/>
              </w:rPr>
            </w:pPr>
            <w:r w:rsidRPr="002A04FC">
              <w:rPr>
                <w:rStyle w:val="default005f005fchar1char1"/>
                <w:rFonts w:eastAsia="Calibri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spacing w:line="360" w:lineRule="auto"/>
              <w:jc w:val="both"/>
              <w:rPr>
                <w:b/>
                <w:lang w:val="ru-RU"/>
              </w:rPr>
            </w:pPr>
            <w:r w:rsidRPr="002A04FC">
              <w:rPr>
                <w:b/>
                <w:lang w:val="ru-RU"/>
              </w:rPr>
              <w:t>имеются</w:t>
            </w:r>
          </w:p>
        </w:tc>
      </w:tr>
      <w:tr w:rsidR="00861BEB" w:rsidRPr="002A04FC" w:rsidTr="00852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spacing w:line="360" w:lineRule="auto"/>
              <w:jc w:val="center"/>
              <w:rPr>
                <w:lang w:val="ru-RU"/>
              </w:rPr>
            </w:pPr>
            <w:r w:rsidRPr="002A04FC">
              <w:rPr>
                <w:lang w:val="ru-RU"/>
              </w:rPr>
              <w:t>4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pStyle w:val="default"/>
              <w:spacing w:line="360" w:lineRule="auto"/>
              <w:rPr>
                <w:b/>
              </w:rPr>
            </w:pPr>
            <w:r w:rsidRPr="002A04FC">
              <w:rPr>
                <w:rStyle w:val="default005f005fchar1char1"/>
                <w:rFonts w:eastAsia="Calibri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2A04FC" w:rsidRDefault="00861BEB" w:rsidP="0085269E">
            <w:pPr>
              <w:spacing w:line="360" w:lineRule="auto"/>
              <w:jc w:val="both"/>
              <w:rPr>
                <w:b/>
                <w:lang w:val="ru-RU"/>
              </w:rPr>
            </w:pPr>
            <w:r w:rsidRPr="002A04FC">
              <w:rPr>
                <w:b/>
                <w:lang w:val="ru-RU"/>
              </w:rPr>
              <w:t>имеются</w:t>
            </w:r>
          </w:p>
        </w:tc>
      </w:tr>
    </w:tbl>
    <w:p w:rsidR="00861BEB" w:rsidRDefault="00861BEB" w:rsidP="00861BEB">
      <w:pPr>
        <w:ind w:firstLine="360"/>
        <w:jc w:val="center"/>
        <w:rPr>
          <w:b/>
          <w:bCs/>
          <w:lang w:val="ru-RU"/>
        </w:rPr>
      </w:pPr>
    </w:p>
    <w:p w:rsidR="00861BEB" w:rsidRDefault="00861BEB" w:rsidP="00861BEB">
      <w:pPr>
        <w:ind w:firstLine="360"/>
        <w:jc w:val="center"/>
        <w:rPr>
          <w:b/>
          <w:bCs/>
          <w:lang w:val="ru-RU"/>
        </w:rPr>
      </w:pPr>
    </w:p>
    <w:p w:rsidR="00861BEB" w:rsidRPr="002A04FC" w:rsidRDefault="00861BEB" w:rsidP="00861BEB">
      <w:pPr>
        <w:ind w:firstLine="360"/>
        <w:jc w:val="center"/>
        <w:rPr>
          <w:b/>
          <w:bCs/>
          <w:lang w:val="ru-RU"/>
        </w:rPr>
      </w:pPr>
      <w:r w:rsidRPr="002A04FC">
        <w:rPr>
          <w:b/>
          <w:bCs/>
          <w:lang w:val="ru-RU"/>
        </w:rPr>
        <w:t>Наличие и использование при организации учебного процесса информационных и компьютерных технологий.</w:t>
      </w:r>
    </w:p>
    <w:tbl>
      <w:tblPr>
        <w:tblpPr w:leftFromText="180" w:rightFromText="180" w:vertAnchor="text" w:horzAnchor="margin" w:tblpXSpec="center" w:tblpY="530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8"/>
        <w:gridCol w:w="3862"/>
      </w:tblGrid>
      <w:tr w:rsidR="00861BEB" w:rsidRPr="002A04FC" w:rsidTr="0085269E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tabs>
                <w:tab w:val="num" w:pos="1800"/>
              </w:tabs>
              <w:ind w:left="0" w:right="-290"/>
              <w:jc w:val="center"/>
              <w:rPr>
                <w:szCs w:val="24"/>
              </w:rPr>
            </w:pPr>
            <w:r w:rsidRPr="00E029EE">
              <w:rPr>
                <w:szCs w:val="24"/>
              </w:rPr>
              <w:t>Наименование показателя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tabs>
                <w:tab w:val="num" w:pos="1800"/>
              </w:tabs>
              <w:ind w:left="0" w:right="-290"/>
              <w:jc w:val="center"/>
              <w:rPr>
                <w:szCs w:val="24"/>
              </w:rPr>
            </w:pPr>
            <w:r w:rsidRPr="00E029EE">
              <w:rPr>
                <w:szCs w:val="24"/>
              </w:rPr>
              <w:t>Количественное значение показат</w:t>
            </w:r>
            <w:r w:rsidRPr="00E029EE">
              <w:rPr>
                <w:szCs w:val="24"/>
              </w:rPr>
              <w:t>е</w:t>
            </w:r>
            <w:r w:rsidRPr="00E029EE">
              <w:rPr>
                <w:szCs w:val="24"/>
              </w:rPr>
              <w:t>ля</w:t>
            </w:r>
          </w:p>
        </w:tc>
      </w:tr>
      <w:tr w:rsidR="00861BEB" w:rsidRPr="002A04FC" w:rsidTr="0085269E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rPr>
                <w:szCs w:val="24"/>
              </w:rPr>
            </w:pPr>
            <w:r w:rsidRPr="00E029EE">
              <w:rPr>
                <w:szCs w:val="24"/>
              </w:rPr>
              <w:t>Количество компьютеров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861BEB" w:rsidRPr="002A04FC" w:rsidTr="0085269E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rPr>
                <w:szCs w:val="24"/>
              </w:rPr>
            </w:pPr>
            <w:r w:rsidRPr="00E029EE">
              <w:rPr>
                <w:szCs w:val="24"/>
              </w:rPr>
              <w:t xml:space="preserve">В </w:t>
            </w:r>
            <w:proofErr w:type="spellStart"/>
            <w:r w:rsidRPr="00E029EE">
              <w:rPr>
                <w:szCs w:val="24"/>
              </w:rPr>
              <w:t>т.ч</w:t>
            </w:r>
            <w:proofErr w:type="spellEnd"/>
            <w:r w:rsidRPr="00E029EE">
              <w:rPr>
                <w:szCs w:val="24"/>
              </w:rPr>
              <w:t>. используемых в учебном проце</w:t>
            </w:r>
            <w:r w:rsidRPr="00E029EE">
              <w:rPr>
                <w:szCs w:val="24"/>
              </w:rPr>
              <w:t>с</w:t>
            </w:r>
            <w:r w:rsidRPr="00E029EE">
              <w:rPr>
                <w:szCs w:val="24"/>
              </w:rPr>
              <w:t>се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861BEB" w:rsidRPr="002A04FC" w:rsidTr="0085269E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rPr>
                <w:szCs w:val="24"/>
              </w:rPr>
            </w:pPr>
            <w:r w:rsidRPr="00E029EE">
              <w:rPr>
                <w:szCs w:val="24"/>
              </w:rPr>
              <w:t>Количество компьютерных кла</w:t>
            </w:r>
            <w:r w:rsidRPr="00E029EE">
              <w:rPr>
                <w:szCs w:val="24"/>
              </w:rPr>
              <w:t>с</w:t>
            </w:r>
            <w:r w:rsidRPr="00E029EE">
              <w:rPr>
                <w:szCs w:val="24"/>
              </w:rPr>
              <w:t>сов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jc w:val="center"/>
              <w:rPr>
                <w:szCs w:val="24"/>
              </w:rPr>
            </w:pPr>
            <w:r w:rsidRPr="00E029EE">
              <w:rPr>
                <w:szCs w:val="24"/>
              </w:rPr>
              <w:t>2</w:t>
            </w:r>
          </w:p>
        </w:tc>
      </w:tr>
      <w:tr w:rsidR="00861BEB" w:rsidRPr="002A04FC" w:rsidTr="0085269E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rPr>
                <w:szCs w:val="24"/>
              </w:rPr>
            </w:pPr>
            <w:r w:rsidRPr="00E029EE">
              <w:rPr>
                <w:szCs w:val="24"/>
              </w:rPr>
              <w:t>Количество мультимедиа пр</w:t>
            </w:r>
            <w:r w:rsidRPr="00E029EE">
              <w:rPr>
                <w:szCs w:val="24"/>
              </w:rPr>
              <w:t>о</w:t>
            </w:r>
            <w:r w:rsidRPr="00E029EE">
              <w:rPr>
                <w:szCs w:val="24"/>
              </w:rPr>
              <w:t>ектор</w:t>
            </w:r>
            <w:r>
              <w:rPr>
                <w:szCs w:val="24"/>
              </w:rPr>
              <w:t>ов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861BEB" w:rsidRPr="002A04FC" w:rsidTr="0085269E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rPr>
                <w:szCs w:val="24"/>
              </w:rPr>
            </w:pPr>
            <w:r w:rsidRPr="00E029EE">
              <w:rPr>
                <w:szCs w:val="24"/>
              </w:rPr>
              <w:t xml:space="preserve">Количество </w:t>
            </w:r>
            <w:proofErr w:type="spellStart"/>
            <w:r w:rsidRPr="00E029EE">
              <w:rPr>
                <w:szCs w:val="24"/>
              </w:rPr>
              <w:t>видеотехнических</w:t>
            </w:r>
            <w:proofErr w:type="spellEnd"/>
            <w:r w:rsidRPr="00E029EE">
              <w:rPr>
                <w:szCs w:val="24"/>
              </w:rPr>
              <w:t xml:space="preserve"> ус</w:t>
            </w:r>
            <w:r w:rsidRPr="00E029EE">
              <w:rPr>
                <w:szCs w:val="24"/>
              </w:rPr>
              <w:t>т</w:t>
            </w:r>
            <w:r w:rsidRPr="00E029EE">
              <w:rPr>
                <w:szCs w:val="24"/>
              </w:rPr>
              <w:t>ройств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61BEB" w:rsidRPr="002A04FC" w:rsidTr="0085269E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rPr>
                <w:szCs w:val="24"/>
              </w:rPr>
            </w:pPr>
            <w:r w:rsidRPr="00E029EE">
              <w:rPr>
                <w:szCs w:val="24"/>
              </w:rPr>
              <w:t>Количество интерактивных досок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861BEB" w:rsidRPr="002A04FC" w:rsidTr="0085269E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rPr>
                <w:szCs w:val="24"/>
              </w:rPr>
            </w:pPr>
            <w:r w:rsidRPr="00E029EE">
              <w:rPr>
                <w:szCs w:val="24"/>
              </w:rPr>
              <w:t xml:space="preserve">Количество </w:t>
            </w:r>
            <w:proofErr w:type="spellStart"/>
            <w:r w:rsidRPr="00E029EE">
              <w:rPr>
                <w:szCs w:val="24"/>
              </w:rPr>
              <w:t>аудиотехнич</w:t>
            </w:r>
            <w:r w:rsidRPr="00E029EE">
              <w:rPr>
                <w:szCs w:val="24"/>
              </w:rPr>
              <w:t>е</w:t>
            </w:r>
            <w:r w:rsidRPr="00E029EE">
              <w:rPr>
                <w:szCs w:val="24"/>
              </w:rPr>
              <w:t>ских</w:t>
            </w:r>
            <w:proofErr w:type="spellEnd"/>
            <w:r w:rsidRPr="00E029EE">
              <w:rPr>
                <w:szCs w:val="24"/>
              </w:rPr>
              <w:t xml:space="preserve"> средств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861BEB" w:rsidRPr="002A04FC" w:rsidTr="0085269E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rPr>
                <w:szCs w:val="24"/>
              </w:rPr>
            </w:pPr>
            <w:r w:rsidRPr="00E029EE">
              <w:rPr>
                <w:szCs w:val="24"/>
              </w:rPr>
              <w:lastRenderedPageBreak/>
              <w:t>Количество музыкальных инструме</w:t>
            </w:r>
            <w:r w:rsidRPr="00E029EE">
              <w:rPr>
                <w:szCs w:val="24"/>
              </w:rPr>
              <w:t>н</w:t>
            </w:r>
            <w:r w:rsidRPr="00E029EE">
              <w:rPr>
                <w:szCs w:val="24"/>
              </w:rPr>
              <w:t>тов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:rsidR="00861BEB" w:rsidRPr="002A04FC" w:rsidRDefault="00861BEB" w:rsidP="00861BEB">
      <w:pPr>
        <w:pStyle w:val="a3"/>
        <w:ind w:left="-66" w:right="-290"/>
        <w:jc w:val="center"/>
        <w:rPr>
          <w:szCs w:val="24"/>
        </w:rPr>
      </w:pPr>
    </w:p>
    <w:p w:rsidR="00861BEB" w:rsidRPr="002A04FC" w:rsidRDefault="00861BEB" w:rsidP="00861BEB">
      <w:pPr>
        <w:pStyle w:val="a3"/>
        <w:ind w:left="0" w:right="-290"/>
        <w:jc w:val="center"/>
        <w:rPr>
          <w:szCs w:val="24"/>
        </w:rPr>
      </w:pPr>
    </w:p>
    <w:p w:rsidR="00861BEB" w:rsidRPr="002A04FC" w:rsidRDefault="00861BEB" w:rsidP="00861BEB">
      <w:pPr>
        <w:pStyle w:val="a3"/>
        <w:ind w:left="0" w:right="-290"/>
        <w:jc w:val="center"/>
        <w:rPr>
          <w:szCs w:val="24"/>
        </w:rPr>
      </w:pPr>
      <w:r w:rsidRPr="002A04FC">
        <w:rPr>
          <w:szCs w:val="24"/>
        </w:rPr>
        <w:t xml:space="preserve">Подключение к сети Интернет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4410"/>
      </w:tblGrid>
      <w:tr w:rsidR="00861BEB" w:rsidRPr="00E029EE" w:rsidTr="0085269E"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jc w:val="center"/>
              <w:rPr>
                <w:szCs w:val="24"/>
              </w:rPr>
            </w:pPr>
            <w:r w:rsidRPr="00E029EE">
              <w:rPr>
                <w:szCs w:val="24"/>
              </w:rPr>
              <w:t>Наличие подключения к сети Интернет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jc w:val="center"/>
              <w:rPr>
                <w:szCs w:val="24"/>
              </w:rPr>
            </w:pPr>
            <w:r w:rsidRPr="00E029EE">
              <w:rPr>
                <w:szCs w:val="24"/>
              </w:rPr>
              <w:t xml:space="preserve">Имеется доступ в Интернет </w:t>
            </w:r>
          </w:p>
        </w:tc>
      </w:tr>
      <w:tr w:rsidR="00861BEB" w:rsidRPr="008103E5" w:rsidTr="0085269E"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jc w:val="center"/>
              <w:rPr>
                <w:szCs w:val="24"/>
              </w:rPr>
            </w:pPr>
            <w:proofErr w:type="gramStart"/>
            <w:r w:rsidRPr="00E029EE">
              <w:rPr>
                <w:szCs w:val="24"/>
              </w:rPr>
              <w:t>Количество  терминалов</w:t>
            </w:r>
            <w:proofErr w:type="gramEnd"/>
            <w:r w:rsidRPr="00E029EE">
              <w:rPr>
                <w:szCs w:val="24"/>
              </w:rPr>
              <w:t>, с которых имеется доступ к сети Интернет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8103E5" w:rsidRDefault="00861BEB" w:rsidP="0085269E">
            <w:pPr>
              <w:pStyle w:val="a3"/>
              <w:ind w:left="0" w:right="-290"/>
              <w:jc w:val="center"/>
              <w:rPr>
                <w:szCs w:val="24"/>
              </w:rPr>
            </w:pPr>
            <w:r w:rsidRPr="00861BEB">
              <w:rPr>
                <w:szCs w:val="24"/>
              </w:rPr>
              <w:t xml:space="preserve">7 </w:t>
            </w:r>
            <w:r>
              <w:rPr>
                <w:szCs w:val="24"/>
              </w:rPr>
              <w:t>терминалов</w:t>
            </w:r>
          </w:p>
          <w:p w:rsidR="00861BEB" w:rsidRPr="00E029EE" w:rsidRDefault="00861BEB" w:rsidP="0085269E">
            <w:pPr>
              <w:pStyle w:val="a3"/>
              <w:ind w:left="0" w:right="-290"/>
              <w:jc w:val="center"/>
              <w:rPr>
                <w:szCs w:val="24"/>
              </w:rPr>
            </w:pPr>
          </w:p>
        </w:tc>
      </w:tr>
      <w:tr w:rsidR="00861BEB" w:rsidRPr="00E029EE" w:rsidTr="0085269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EB" w:rsidRPr="00E029EE" w:rsidRDefault="00861BEB" w:rsidP="0085269E">
            <w:pPr>
              <w:pStyle w:val="a3"/>
              <w:ind w:left="0" w:right="-290"/>
              <w:rPr>
                <w:szCs w:val="24"/>
              </w:rPr>
            </w:pPr>
            <w:r w:rsidRPr="00E029EE">
              <w:rPr>
                <w:szCs w:val="24"/>
              </w:rPr>
              <w:t>Имеется возможность подключения беспроводного Интернета на время проведения мероприятий, открытых уроков, семинаров</w:t>
            </w:r>
            <w:bookmarkStart w:id="0" w:name="_GoBack"/>
            <w:bookmarkEnd w:id="0"/>
          </w:p>
        </w:tc>
      </w:tr>
    </w:tbl>
    <w:p w:rsidR="00861BEB" w:rsidRPr="002A04FC" w:rsidRDefault="00861BEB" w:rsidP="00861BEB">
      <w:pPr>
        <w:spacing w:line="360" w:lineRule="auto"/>
        <w:rPr>
          <w:lang w:val="ru-RU"/>
        </w:rPr>
      </w:pPr>
    </w:p>
    <w:p w:rsidR="00861BEB" w:rsidRPr="002A04FC" w:rsidRDefault="00861BEB" w:rsidP="00861BEB">
      <w:pPr>
        <w:spacing w:line="360" w:lineRule="auto"/>
        <w:ind w:firstLine="454"/>
        <w:jc w:val="both"/>
        <w:rPr>
          <w:b/>
          <w:lang w:val="ru-RU"/>
        </w:rPr>
      </w:pPr>
    </w:p>
    <w:p w:rsidR="00861BEB" w:rsidRPr="002A04FC" w:rsidRDefault="00861BEB" w:rsidP="00861BEB">
      <w:pPr>
        <w:spacing w:line="360" w:lineRule="auto"/>
        <w:ind w:firstLine="454"/>
        <w:jc w:val="both"/>
        <w:rPr>
          <w:b/>
          <w:lang w:val="ru-RU"/>
        </w:rPr>
      </w:pPr>
    </w:p>
    <w:p w:rsidR="00861BEB" w:rsidRPr="002A04FC" w:rsidRDefault="00861BEB" w:rsidP="00861BEB">
      <w:pPr>
        <w:spacing w:line="360" w:lineRule="auto"/>
        <w:ind w:firstLine="454"/>
        <w:jc w:val="both"/>
        <w:rPr>
          <w:b/>
          <w:lang w:val="ru-RU"/>
        </w:rPr>
      </w:pPr>
    </w:p>
    <w:p w:rsidR="00861BEB" w:rsidRPr="002A04FC" w:rsidRDefault="00861BEB" w:rsidP="00861BEB">
      <w:pPr>
        <w:spacing w:line="360" w:lineRule="auto"/>
        <w:ind w:firstLine="454"/>
        <w:jc w:val="both"/>
        <w:rPr>
          <w:b/>
          <w:lang w:val="ru-RU"/>
        </w:rPr>
      </w:pPr>
    </w:p>
    <w:p w:rsidR="00861BEB" w:rsidRPr="002A04FC" w:rsidRDefault="00861BEB" w:rsidP="00861BEB">
      <w:pPr>
        <w:spacing w:line="360" w:lineRule="auto"/>
        <w:ind w:firstLine="454"/>
        <w:jc w:val="both"/>
        <w:rPr>
          <w:b/>
          <w:lang w:val="ru-RU"/>
        </w:rPr>
      </w:pPr>
    </w:p>
    <w:p w:rsidR="00861BEB" w:rsidRPr="002A04FC" w:rsidRDefault="00861BEB" w:rsidP="00861BEB">
      <w:pPr>
        <w:spacing w:line="360" w:lineRule="auto"/>
        <w:ind w:firstLine="454"/>
        <w:jc w:val="both"/>
        <w:rPr>
          <w:b/>
          <w:lang w:val="ru-RU"/>
        </w:rPr>
      </w:pPr>
    </w:p>
    <w:p w:rsidR="00861BEB" w:rsidRPr="002A04FC" w:rsidRDefault="00861BEB" w:rsidP="00861BEB">
      <w:pPr>
        <w:spacing w:line="360" w:lineRule="auto"/>
        <w:ind w:firstLine="454"/>
        <w:jc w:val="both"/>
        <w:rPr>
          <w:b/>
          <w:lang w:val="ru-RU"/>
        </w:rPr>
      </w:pPr>
    </w:p>
    <w:p w:rsidR="00135383" w:rsidRPr="00861BEB" w:rsidRDefault="00135383">
      <w:pPr>
        <w:rPr>
          <w:lang w:val="ru-RU"/>
        </w:rPr>
      </w:pPr>
    </w:p>
    <w:sectPr w:rsidR="00135383" w:rsidRPr="0086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9116C"/>
    <w:multiLevelType w:val="hybridMultilevel"/>
    <w:tmpl w:val="3FA2A92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EB"/>
    <w:rsid w:val="00135383"/>
    <w:rsid w:val="0086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7E7BC-9EFC-47D4-9FCD-DE2643C9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B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1BEB"/>
    <w:pPr>
      <w:widowControl/>
      <w:autoSpaceDE/>
      <w:autoSpaceDN/>
      <w:adjustRightInd/>
      <w:ind w:left="57" w:right="57" w:firstLine="720"/>
      <w:jc w:val="both"/>
    </w:pPr>
    <w:rPr>
      <w:rFonts w:eastAsia="Times New Roman"/>
      <w:szCs w:val="20"/>
      <w:lang w:val="ru-RU"/>
    </w:rPr>
  </w:style>
  <w:style w:type="paragraph" w:customStyle="1" w:styleId="default">
    <w:name w:val="default"/>
    <w:basedOn w:val="a"/>
    <w:rsid w:val="00861BEB"/>
    <w:pPr>
      <w:widowControl/>
      <w:autoSpaceDE/>
      <w:autoSpaceDN/>
      <w:adjustRightInd/>
    </w:pPr>
    <w:rPr>
      <w:rFonts w:eastAsia="Times New Roman"/>
      <w:lang w:val="ru-RU"/>
    </w:rPr>
  </w:style>
  <w:style w:type="character" w:customStyle="1" w:styleId="default005f005fchar1char1">
    <w:name w:val="default_005f_005fchar1__char1"/>
    <w:basedOn w:val="a0"/>
    <w:rsid w:val="00861BE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2017-06-07T05:36:00Z</dcterms:created>
  <dcterms:modified xsi:type="dcterms:W3CDTF">2017-06-07T05:39:00Z</dcterms:modified>
</cp:coreProperties>
</file>